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520" w:lineRule="exact"/>
        <w:ind w:left="420" w:leftChars="200" w:firstLine="560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东铁营二小是一所具有69年历史的完全公办小学，毗邻北京市区的南三环，是方庄集群学校之一。学校占地8848平米，建筑面积3700平米，现有</w:t>
      </w:r>
      <w:r>
        <w:rPr>
          <w:rFonts w:cs="宋体" w:asciiTheme="minorEastAsia" w:hAnsiTheme="minorEastAsia"/>
          <w:kern w:val="0"/>
          <w:sz w:val="28"/>
          <w:szCs w:val="28"/>
        </w:rPr>
        <w:t>教师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41人</w:t>
      </w:r>
      <w:r>
        <w:rPr>
          <w:rFonts w:cs="宋体" w:asciiTheme="minorEastAsia" w:hAnsiTheme="minorEastAsia"/>
          <w:kern w:val="0"/>
          <w:sz w:val="28"/>
          <w:szCs w:val="28"/>
        </w:rPr>
        <w:t>，学生</w:t>
      </w:r>
      <w:r>
        <w:rPr>
          <w:rFonts w:hint="eastAsia" w:cs="宋体" w:asciiTheme="minorEastAsia" w:hAnsiTheme="minorEastAsia"/>
          <w:kern w:val="0"/>
          <w:sz w:val="28"/>
          <w:szCs w:val="28"/>
          <w:lang w:val="en-US" w:eastAsia="zh-CN"/>
        </w:rPr>
        <w:t>258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人。学校文化以 “星光教育”概括并标识，其核心价值观是“让每颗星</w:t>
      </w:r>
      <w:r>
        <w:rPr>
          <w:rFonts w:cs="宋体" w:asciiTheme="minorEastAsia" w:hAnsiTheme="minorEastAsia"/>
          <w:kern w:val="0"/>
          <w:sz w:val="28"/>
          <w:szCs w:val="28"/>
        </w:rPr>
        <w:t>都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闪亮”。星光教育希望培养的学生是有独特性的，能够“各美其美”，即在全面发展的基础上发展个性与特长；希望培养的学生是有包容心的，能够“美人之美”，“美美与共”，学会欣赏，求同存异，能够爱人爱己；希望培养的学生有能力和责任感的，具有强烈的公民意识，能够为实现“世界大同”的理念而不懈奋斗。近年来学校先后获得百余项荣誉，其中曾获得北京市文化建设示范校、全国半音阶口琴示范基地校、</w:t>
      </w:r>
      <w:r>
        <w:rPr>
          <w:rFonts w:cs="宋体" w:asciiTheme="minorEastAsia" w:hAnsiTheme="minorEastAsia"/>
          <w:kern w:val="0"/>
          <w:sz w:val="28"/>
          <w:szCs w:val="28"/>
        </w:rPr>
        <w:t>北京市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小篮球实验</w:t>
      </w:r>
      <w:r>
        <w:rPr>
          <w:rFonts w:cs="宋体" w:asciiTheme="minorEastAsia" w:hAnsiTheme="minorEastAsia"/>
          <w:kern w:val="0"/>
          <w:sz w:val="28"/>
          <w:szCs w:val="28"/>
        </w:rPr>
        <w:t>学校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、北京市学生综合素质评价先进单位、丰台区小学规范化建设特色发展学校、丰台区师德</w:t>
      </w:r>
      <w:r>
        <w:rPr>
          <w:rFonts w:cs="宋体" w:asciiTheme="minorEastAsia" w:hAnsiTheme="minorEastAsia"/>
          <w:kern w:val="0"/>
          <w:sz w:val="28"/>
          <w:szCs w:val="28"/>
        </w:rPr>
        <w:t>先进集体、丰台区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德育创新集体、丰台区篮球特色校、丰台区国际理解教育项目先进校、丰台区社会大课堂建设先进集体、丰台区平安校园、《让每颗星都闪亮》、《我们的微党课》分别获得教育系统“教育创新工程”管理创新成果奖、学校被评为丰台区首批“新时代学校思想政治理论课改革创新基地校”、丰台</w:t>
      </w:r>
      <w:bookmarkStart w:id="0" w:name="_GoBack"/>
      <w:bookmarkEnd w:id="0"/>
      <w:r>
        <w:rPr>
          <w:rFonts w:hint="eastAsia" w:cs="宋体" w:asciiTheme="minorEastAsia" w:hAnsiTheme="minorEastAsia"/>
          <w:kern w:val="0"/>
          <w:sz w:val="28"/>
          <w:szCs w:val="28"/>
        </w:rPr>
        <w:t>区“STEAM跨学科课程开发工作坊基地校”、</w:t>
      </w:r>
      <w:r>
        <w:rPr>
          <w:rFonts w:cs="宋体" w:asciiTheme="minorEastAsia" w:hAnsiTheme="minorEastAsia"/>
          <w:kern w:val="0"/>
          <w:sz w:val="28"/>
          <w:szCs w:val="28"/>
        </w:rPr>
        <w:t>丰台区第一届教育学会课程德育一体化研究会</w:t>
      </w:r>
      <w:r>
        <w:rPr>
          <w:rFonts w:hint="eastAsia" w:cs="宋体" w:asciiTheme="minorEastAsia" w:hAnsiTheme="minorEastAsia"/>
          <w:kern w:val="0"/>
          <w:sz w:val="28"/>
          <w:szCs w:val="28"/>
        </w:rPr>
        <w:t>单位成员校。</w:t>
      </w:r>
    </w:p>
    <w:p>
      <w:pPr>
        <w:pStyle w:val="8"/>
        <w:spacing w:line="520" w:lineRule="exact"/>
        <w:ind w:left="420" w:leftChars="200" w:firstLine="560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学校地址：丰台区北铁营259号</w:t>
      </w:r>
    </w:p>
    <w:p>
      <w:pPr>
        <w:pStyle w:val="8"/>
        <w:spacing w:line="520" w:lineRule="exact"/>
        <w:ind w:left="420" w:leftChars="200" w:firstLine="560"/>
        <w:rPr>
          <w:rFonts w:cs="宋体" w:asciiTheme="minorEastAsia" w:hAnsiTheme="minorEastAsia"/>
          <w:color w:val="auto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乘车路线：地铁5号线、公</w:t>
      </w:r>
      <w:r>
        <w:rPr>
          <w:rFonts w:hint="eastAsia" w:cs="宋体" w:asciiTheme="minorEastAsia" w:hAnsiTheme="minorEastAsia"/>
          <w:color w:val="auto"/>
          <w:kern w:val="0"/>
          <w:sz w:val="28"/>
          <w:szCs w:val="28"/>
        </w:rPr>
        <w:t>交</w:t>
      </w:r>
      <w:r>
        <w:rPr>
          <w:rFonts w:hint="eastAsia" w:cs="宋体" w:asciiTheme="minorEastAsia" w:hAnsiTheme="minorEastAsia"/>
          <w:color w:val="auto"/>
          <w:kern w:val="0"/>
          <w:sz w:val="28"/>
          <w:szCs w:val="28"/>
          <w:lang w:val="en-US" w:eastAsia="zh-CN"/>
        </w:rPr>
        <w:t>2、</w:t>
      </w:r>
      <w:r>
        <w:rPr>
          <w:rFonts w:hint="eastAsia" w:cs="宋体" w:asciiTheme="minorEastAsia" w:hAnsiTheme="minorEastAsia"/>
          <w:color w:val="auto"/>
          <w:kern w:val="0"/>
          <w:sz w:val="28"/>
          <w:szCs w:val="28"/>
        </w:rPr>
        <w:t>7、</w:t>
      </w:r>
      <w:r>
        <w:rPr>
          <w:rFonts w:hint="eastAsia" w:cs="宋体" w:asciiTheme="minorEastAsia" w:hAnsiTheme="minorEastAsia"/>
          <w:color w:val="auto"/>
          <w:kern w:val="0"/>
          <w:sz w:val="28"/>
          <w:szCs w:val="28"/>
          <w:lang w:val="en-US" w:eastAsia="zh-CN"/>
        </w:rPr>
        <w:t>43、50、51、54、93、</w:t>
      </w:r>
      <w:r>
        <w:rPr>
          <w:rFonts w:hint="eastAsia" w:cs="宋体" w:asciiTheme="minorEastAsia" w:hAnsiTheme="minorEastAsia"/>
          <w:color w:val="auto"/>
          <w:kern w:val="0"/>
          <w:sz w:val="28"/>
          <w:szCs w:val="28"/>
        </w:rPr>
        <w:t>139、300、599、</w:t>
      </w:r>
      <w:r>
        <w:rPr>
          <w:rFonts w:hint="eastAsia" w:cs="宋体" w:asciiTheme="minorEastAsia" w:hAnsiTheme="minorEastAsia"/>
          <w:color w:val="auto"/>
          <w:kern w:val="0"/>
          <w:sz w:val="28"/>
          <w:szCs w:val="28"/>
          <w:lang w:val="en-US" w:eastAsia="zh-CN"/>
        </w:rPr>
        <w:t>652、665、687、827、829、839、848、954、957、973、997、</w:t>
      </w:r>
      <w:r>
        <w:rPr>
          <w:rFonts w:hint="eastAsia" w:cs="宋体" w:asciiTheme="minorEastAsia" w:hAnsiTheme="minorEastAsia"/>
          <w:color w:val="auto"/>
          <w:kern w:val="0"/>
          <w:sz w:val="28"/>
          <w:szCs w:val="28"/>
        </w:rPr>
        <w:t>特8等均可直达。</w:t>
      </w:r>
    </w:p>
    <w:p>
      <w:pPr>
        <w:pStyle w:val="8"/>
        <w:spacing w:line="520" w:lineRule="exact"/>
        <w:ind w:left="420" w:leftChars="200" w:firstLine="560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微信公众号：东铁营二小</w:t>
      </w:r>
    </w:p>
    <w:p>
      <w:pPr>
        <w:pStyle w:val="8"/>
        <w:spacing w:line="520" w:lineRule="exact"/>
        <w:ind w:left="420" w:leftChars="200" w:firstLine="560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咨询电话：67621601-8009，联系人：张老师</w:t>
      </w:r>
    </w:p>
    <w:p>
      <w:pPr>
        <w:pStyle w:val="8"/>
        <w:spacing w:line="520" w:lineRule="exact"/>
        <w:ind w:left="420" w:leftChars="200" w:firstLine="560"/>
        <w:rPr>
          <w:rFonts w:hint="eastAsia" w:cs="宋体" w:asciiTheme="minorEastAsia" w:hAnsiTheme="minorEastAsia"/>
          <w:kern w:val="0"/>
          <w:sz w:val="28"/>
          <w:szCs w:val="28"/>
        </w:rPr>
      </w:pPr>
      <w:r>
        <w:rPr>
          <w:rFonts w:hint="eastAsia" w:cs="宋体" w:asciiTheme="minorEastAsia" w:hAnsiTheme="minorEastAsia"/>
          <w:kern w:val="0"/>
          <w:sz w:val="28"/>
          <w:szCs w:val="28"/>
        </w:rPr>
        <w:t>咨询时间：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5月1日至</w:t>
      </w:r>
      <w:r>
        <w:rPr>
          <w:rFonts w:hint="eastAsia" w:ascii="仿宋_GB2312" w:hAnsi="仿宋_GB2312" w:eastAsia="仿宋_GB2312" w:cs="仿宋_GB2312"/>
          <w:sz w:val="32"/>
          <w:szCs w:val="32"/>
        </w:rPr>
        <w:t>6月19日的工作日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每天15:00至17:00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6488"/>
    <w:rsid w:val="000742C8"/>
    <w:rsid w:val="00110021"/>
    <w:rsid w:val="001105DE"/>
    <w:rsid w:val="00130A8C"/>
    <w:rsid w:val="00132345"/>
    <w:rsid w:val="00185C5B"/>
    <w:rsid w:val="001877B7"/>
    <w:rsid w:val="001A646A"/>
    <w:rsid w:val="001B1FAE"/>
    <w:rsid w:val="00266450"/>
    <w:rsid w:val="00307CC8"/>
    <w:rsid w:val="0031731C"/>
    <w:rsid w:val="0033515E"/>
    <w:rsid w:val="0035079F"/>
    <w:rsid w:val="003A5757"/>
    <w:rsid w:val="003A6B8D"/>
    <w:rsid w:val="003D2D0C"/>
    <w:rsid w:val="003E1EA0"/>
    <w:rsid w:val="003F58EC"/>
    <w:rsid w:val="004B6980"/>
    <w:rsid w:val="0051214D"/>
    <w:rsid w:val="005418F5"/>
    <w:rsid w:val="0055090B"/>
    <w:rsid w:val="005E5474"/>
    <w:rsid w:val="006067DF"/>
    <w:rsid w:val="00621071"/>
    <w:rsid w:val="00644085"/>
    <w:rsid w:val="00652150"/>
    <w:rsid w:val="00683FB5"/>
    <w:rsid w:val="006B3FD9"/>
    <w:rsid w:val="006E6E1D"/>
    <w:rsid w:val="007B3ECE"/>
    <w:rsid w:val="007C123F"/>
    <w:rsid w:val="00832436"/>
    <w:rsid w:val="008F21AD"/>
    <w:rsid w:val="00907875"/>
    <w:rsid w:val="009672AB"/>
    <w:rsid w:val="00A11AF0"/>
    <w:rsid w:val="00A55AAB"/>
    <w:rsid w:val="00B012DD"/>
    <w:rsid w:val="00B40A93"/>
    <w:rsid w:val="00B50719"/>
    <w:rsid w:val="00B54BB2"/>
    <w:rsid w:val="00B81058"/>
    <w:rsid w:val="00BE44D7"/>
    <w:rsid w:val="00C06525"/>
    <w:rsid w:val="00C14038"/>
    <w:rsid w:val="00C4699B"/>
    <w:rsid w:val="00C86010"/>
    <w:rsid w:val="00D128DC"/>
    <w:rsid w:val="00D46EFB"/>
    <w:rsid w:val="00D524C2"/>
    <w:rsid w:val="00DB2E35"/>
    <w:rsid w:val="00DD6255"/>
    <w:rsid w:val="00DF2EEF"/>
    <w:rsid w:val="00E66488"/>
    <w:rsid w:val="00EA18C2"/>
    <w:rsid w:val="00EF0789"/>
    <w:rsid w:val="00F11AAB"/>
    <w:rsid w:val="00F1387E"/>
    <w:rsid w:val="00F14CC7"/>
    <w:rsid w:val="00F27CD9"/>
    <w:rsid w:val="00F834AC"/>
    <w:rsid w:val="00FF0ECC"/>
    <w:rsid w:val="00FF61CB"/>
    <w:rsid w:val="547A0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customStyle="1" w:styleId="7">
    <w:name w:val="Char Char Char Char Char Char Char Char Char Char Char Char Char Char Char Char"/>
    <w:basedOn w:val="1"/>
    <w:uiPriority w:val="0"/>
    <w:pPr>
      <w:tabs>
        <w:tab w:val="left" w:pos="360"/>
      </w:tabs>
      <w:spacing w:line="240" w:lineRule="auto"/>
    </w:pPr>
    <w:rPr>
      <w:rFonts w:ascii="Times New Roman" w:hAnsi="Times New Roman" w:eastAsia="宋体" w:cs="Times New Roman"/>
      <w:sz w:val="24"/>
      <w:szCs w:val="24"/>
    </w:rPr>
  </w:style>
  <w:style w:type="paragraph" w:styleId="8">
    <w:name w:val="List Paragraph"/>
    <w:basedOn w:val="1"/>
    <w:qFormat/>
    <w:uiPriority w:val="34"/>
    <w:pPr>
      <w:spacing w:line="240" w:lineRule="auto"/>
      <w:ind w:firstLine="420" w:firstLineChars="200"/>
    </w:p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10">
    <w:name w:val="页眉 Char"/>
    <w:basedOn w:val="6"/>
    <w:link w:val="4"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</Words>
  <Characters>603</Characters>
  <Lines>5</Lines>
  <Paragraphs>1</Paragraphs>
  <TotalTime>5</TotalTime>
  <ScaleCrop>false</ScaleCrop>
  <LinksUpToDate>false</LinksUpToDate>
  <CharactersWithSpaces>707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2015-03-19T02:11:00Z</dcterms:created>
  <dc:creator>zdy</dc:creator>
  <cp:lastModifiedBy>张东颖</cp:lastModifiedBy>
  <dcterms:modified xsi:type="dcterms:W3CDTF">2022-03-15T00:05:45Z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1B4046A92E93420DB9E68F21950A6F78</vt:lpwstr>
  </property>
</Properties>
</file>